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ПРАВИТЕЛЬСТВО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11 мая 2023 г. N 736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</w:rPr>
        <w:t xml:space="preserve"> статьи 84 Федерального закона "Об основах охраны здоровья граждан в Российской Федерации" и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статьей 39.1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Утвердить прилагаемые: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Правила предоставления медицинскими организациями платных медицинских услуг;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изменения, которые вносятся в акты Правительства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Признать утратившим силу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от 4 октября 2012 г. N 1006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Настоящее постановление вступает в силу с 1 сентября 2023 г. и действует до 1 сентября 2026 г.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Председатель Правительства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М. МИШУСТИН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lastRenderedPageBreak/>
        <w:t>УТВЕРЖДЕНЫ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постановлением Правительства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11 мая 2023 г. N 736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 ПРЕДОСТАВЛЕНИЯ МЕДИЦИНСКИМИ ОРГАНИЗАЦИЯМИ ПЛАТНЫХ МЕДИЦИНСКИХ УСЛУГ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Общие положения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Для целей настоящих Правил используются следующие основные понятия: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>
          <w:rPr>
            <w:rFonts w:ascii="Times New Roman" w:hAnsi="Times New Roman" w:cs="Times New Roman"/>
            <w:kern w:val="0"/>
            <w:u w:val="single"/>
          </w:rPr>
          <w:t>закона</w:t>
        </w:r>
      </w:hyperlink>
      <w:r>
        <w:rPr>
          <w:rFonts w:ascii="Times New Roman" w:hAnsi="Times New Roman" w:cs="Times New Roman"/>
          <w:kern w:val="0"/>
        </w:rPr>
        <w:t xml:space="preserve"> "Об основах охраны здоровья граждан в Российской Федерации";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Понятие "потребитель" применяется также в значении, установленном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</w:rPr>
        <w:t xml:space="preserve"> "Об основах охраны здоровья граждан в Российской Федерации".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Условия предоставления платных медицинских услуг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назначение и применение по медицинским показаниям лекарственных препаратов, не входящих в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анонимно, за исключением случаев, предусмотренных законодательством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статьей 21</w:t>
        </w:r>
      </w:hyperlink>
      <w:r>
        <w:rPr>
          <w:rFonts w:ascii="Times New Roman" w:hAnsi="Times New Roman" w:cs="Times New Roman"/>
          <w:kern w:val="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Медицинская помощь при предоставлении платных медицинских услуг организуется и оказывается: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на основе клинических рекомендаций;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Информация об исполнителе и предоставляемых им платных медицинских услугах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2" w:history="1">
        <w:r>
          <w:rPr>
            <w:rFonts w:ascii="Times New Roman" w:hAnsi="Times New Roman" w:cs="Times New Roman"/>
            <w:kern w:val="0"/>
            <w:u w:val="single"/>
          </w:rPr>
          <w:t>8</w:t>
        </w:r>
      </w:hyperlink>
      <w:r>
        <w:rPr>
          <w:rFonts w:ascii="Times New Roman" w:hAnsi="Times New Roman" w:cs="Times New Roman"/>
          <w:kern w:val="0"/>
        </w:rPr>
        <w:t xml:space="preserve"> - </w:t>
      </w:r>
      <w:hyperlink r:id="rId13" w:history="1">
        <w:r>
          <w:rPr>
            <w:rFonts w:ascii="Times New Roman" w:hAnsi="Times New Roman" w:cs="Times New Roman"/>
            <w:kern w:val="0"/>
            <w:u w:val="single"/>
          </w:rPr>
          <w:t>10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Исполнитель - юридическое лицо обязан предоставить потребителю и (или) заказчику следующую информацию: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основной государственный регистрационный номер;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фамилия, имя и отчество (при наличии);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адрес (адреса) места жительства и осуществления медицинской деятельности;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адрес своего сайта в сети "Интернет" (при его наличии);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16. Исполнителем в соответствии со </w:t>
      </w:r>
      <w:hyperlink r:id="rId14" w:history="1">
        <w:r>
          <w:rPr>
            <w:rFonts w:ascii="Times New Roman" w:hAnsi="Times New Roman" w:cs="Times New Roman"/>
            <w:kern w:val="0"/>
            <w:u w:val="single"/>
          </w:rPr>
          <w:t>статьей 9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сроки ожидания предоставления платных медицинских услуг;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график работы медицинских работников, участвующих в предоставлении платных медицинских услуг;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образцы договоров;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другие сведения, относящиеся к предмету договора.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15" w:history="1">
        <w:r>
          <w:rPr>
            <w:rFonts w:ascii="Times New Roman" w:hAnsi="Times New Roman" w:cs="Times New Roman"/>
            <w:kern w:val="0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6" w:history="1">
        <w:r>
          <w:rPr>
            <w:rFonts w:ascii="Times New Roman" w:hAnsi="Times New Roman" w:cs="Times New Roman"/>
            <w:kern w:val="0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</w:rPr>
        <w:t xml:space="preserve">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Порядок заключения договора и оплаты медицинских услуг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22. Договор заключается потребителем и (или) заказчиком с исполнителем в письменной форме.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23. Договор должен содержать следующую информацию: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сведения об исполнителе: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17" w:history="1">
        <w:r>
          <w:rPr>
            <w:rFonts w:ascii="Times New Roman" w:hAnsi="Times New Roman" w:cs="Times New Roman"/>
            <w:kern w:val="0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</w:rPr>
        <w:t xml:space="preserve"> предоставляемых работ (услуг), составляющих медицинскую деятельность, в соответствии с лицензией;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данные документа, удостоверяющего личность;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сведения о законном представителе потребителя или лице, заключающем договор от имени потребителя: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фамилия, имя и отчество (при наличии), адрес места жительства и телефон;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данные документа, удостоверяющего личность;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сведения о заказчике (в том числе если заказчик и законный представитель являются одним лицом):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фамилия, имя и отчество (при наличии), адрес места жительства и телефон заказчика - физического лица;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данные документа, удостоверяющего личность заказчика;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данные документа, удостоверяющего личность законного представителя потребителя;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перечень платных медицинских услуг, предоставляемых в соответствии с договором;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стоимость платных медицинских услуг, сроки и порядок их оплаты;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условия и сроки ожидания платных медицинских услуг;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з) сведения о лице, заключающем договор от имени исполнителя: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фамилия, имя, отчество (при наличии);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должность;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документ, подтверждающий полномочия указанного лица;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к) ответственность сторон за невыполнение условий договора;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л) порядок изменения и расторжения договора;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н) иные условия, определяемые по соглашению сторон.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8" w:history="1">
        <w:r>
          <w:rPr>
            <w:rFonts w:ascii="Times New Roman" w:hAnsi="Times New Roman" w:cs="Times New Roman"/>
            <w:kern w:val="0"/>
            <w:u w:val="single"/>
          </w:rPr>
          <w:t>пунктом 10</w:t>
        </w:r>
      </w:hyperlink>
      <w:r>
        <w:rPr>
          <w:rFonts w:ascii="Times New Roman" w:hAnsi="Times New Roman" w:cs="Times New Roman"/>
          <w:kern w:val="0"/>
        </w:rPr>
        <w:t xml:space="preserve"> части 2 статьи 81 Федерального закона "Об основах охраны здоровья граждан в Российской Федерации".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копия договора с приложениями и дополнительными соглашениями к нему (в случае заключения);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справка об оплате медицинских услуг по установленной форме;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 Порядок предоставления платных медицинских услуг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19" w:history="1">
        <w:r>
          <w:rPr>
            <w:rFonts w:ascii="Times New Roman" w:hAnsi="Times New Roman" w:cs="Times New Roman"/>
            <w:kern w:val="0"/>
            <w:u w:val="single"/>
          </w:rPr>
          <w:t>главой III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0" w:history="1">
        <w:r>
          <w:rPr>
            <w:rFonts w:ascii="Times New Roman" w:hAnsi="Times New Roman" w:cs="Times New Roman"/>
            <w:kern w:val="0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</w:rPr>
        <w:t xml:space="preserve">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 Особенности оказания медицинских услуг (выполнения работ) при заключении договора дистанционным способом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основной государственный регистрационный номер исполнителя;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номера телефонов и режим работы исполнителя;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идентификационный номер налогоплательщика;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д) информация об оказываемой услуге (выполняемой работе), предусмотренная </w:t>
      </w:r>
      <w:hyperlink r:id="rId21" w:history="1">
        <w:r>
          <w:rPr>
            <w:rFonts w:ascii="Times New Roman" w:hAnsi="Times New Roman" w:cs="Times New Roman"/>
            <w:kern w:val="0"/>
            <w:u w:val="single"/>
          </w:rPr>
          <w:t>статьей 10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способы оплаты услуги (работы);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hyperlink r:id="rId22" w:history="1">
        <w:r>
          <w:rPr>
            <w:rFonts w:ascii="Times New Roman" w:hAnsi="Times New Roman" w:cs="Times New Roman"/>
            <w:kern w:val="0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</w:rPr>
        <w:t xml:space="preserve"> и </w:t>
      </w:r>
      <w:hyperlink r:id="rId23" w:history="1">
        <w:r>
          <w:rPr>
            <w:rFonts w:ascii="Times New Roman" w:hAnsi="Times New Roman" w:cs="Times New Roman"/>
            <w:kern w:val="0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4" w:history="1">
        <w:r>
          <w:rPr>
            <w:rFonts w:ascii="Times New Roman" w:hAnsi="Times New Roman" w:cs="Times New Roman"/>
            <w:kern w:val="0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</w:rPr>
        <w:t xml:space="preserve"> и </w:t>
      </w:r>
      <w:hyperlink r:id="rId25" w:history="1">
        <w:r>
          <w:rPr>
            <w:rFonts w:ascii="Times New Roman" w:hAnsi="Times New Roman" w:cs="Times New Roman"/>
            <w:kern w:val="0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</w:rPr>
        <w:t xml:space="preserve"> Закона Российской Федерации "О защите прав потребителей".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 Ответственность исполнителя при предоставлении платных медицинских услуг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УТВЕРЖДЕНЫ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постановлением Правительства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11 мая 2023 г. N 736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ИЗМЕНЕНИЯ, КОТОРЫЕ ВНОСЯТСЯ В АКТЫ ПРАВИТЕЛЬСТВА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Абзац первый </w:t>
      </w:r>
      <w:hyperlink r:id="rId26" w:history="1">
        <w:r>
          <w:rPr>
            <w:rFonts w:ascii="Times New Roman" w:hAnsi="Times New Roman" w:cs="Times New Roman"/>
            <w:kern w:val="0"/>
            <w:u w:val="single"/>
          </w:rPr>
          <w:t>пункта 12</w:t>
        </w:r>
      </w:hyperlink>
      <w:r>
        <w:rPr>
          <w:rFonts w:ascii="Times New Roman" w:hAnsi="Times New Roman" w:cs="Times New Roman"/>
          <w:kern w:val="0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27" w:history="1">
        <w:r>
          <w:rPr>
            <w:rFonts w:ascii="Times New Roman" w:hAnsi="Times New Roman" w:cs="Times New Roman"/>
            <w:kern w:val="0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28" w:history="1">
        <w:r>
          <w:rPr>
            <w:rFonts w:ascii="Times New Roman" w:hAnsi="Times New Roman" w:cs="Times New Roman"/>
            <w:kern w:val="0"/>
            <w:u w:val="single"/>
          </w:rPr>
          <w:t>сноску четвертую</w:t>
        </w:r>
      </w:hyperlink>
      <w:r>
        <w:rPr>
          <w:rFonts w:ascii="Times New Roman" w:hAnsi="Times New Roman" w:cs="Times New Roman"/>
          <w:kern w:val="0"/>
        </w:rPr>
        <w:t xml:space="preserve"> изложить в следующей редакции: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hyperlink r:id="rId29" w:history="1">
        <w:r>
          <w:rPr>
            <w:rFonts w:ascii="Times New Roman" w:hAnsi="Times New Roman" w:cs="Times New Roman"/>
            <w:kern w:val="0"/>
            <w:u w:val="single"/>
          </w:rPr>
          <w:t>от 28 июля 2008 г. N 574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hyperlink r:id="rId30" w:history="1">
        <w:r>
          <w:rPr>
            <w:rFonts w:ascii="Times New Roman" w:hAnsi="Times New Roman" w:cs="Times New Roman"/>
            <w:kern w:val="0"/>
            <w:u w:val="single"/>
          </w:rPr>
          <w:t>от 4 июля 2013 г. N 565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военно-врачебной экспертизе".".</w:t>
      </w:r>
    </w:p>
    <w:p w:rsidR="00AC2AAA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Пункты </w:t>
      </w:r>
      <w:hyperlink r:id="rId31" w:history="1">
        <w:r>
          <w:rPr>
            <w:rFonts w:ascii="Times New Roman" w:hAnsi="Times New Roman" w:cs="Times New Roman"/>
            <w:kern w:val="0"/>
            <w:u w:val="single"/>
          </w:rPr>
          <w:t>203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32" w:history="1">
        <w:r>
          <w:rPr>
            <w:rFonts w:ascii="Times New Roman" w:hAnsi="Times New Roman" w:cs="Times New Roman"/>
            <w:kern w:val="0"/>
            <w:u w:val="single"/>
          </w:rPr>
          <w:t>208</w:t>
        </w:r>
      </w:hyperlink>
      <w:r>
        <w:rPr>
          <w:rFonts w:ascii="Times New Roman" w:hAnsi="Times New Roman" w:cs="Times New Roman"/>
          <w:kern w:val="0"/>
        </w:rPr>
        <w:t xml:space="preserve">, </w:t>
      </w:r>
      <w:hyperlink r:id="rId33" w:history="1">
        <w:r>
          <w:rPr>
            <w:rFonts w:ascii="Times New Roman" w:hAnsi="Times New Roman" w:cs="Times New Roman"/>
            <w:kern w:val="0"/>
            <w:u w:val="single"/>
          </w:rPr>
          <w:t>341</w:t>
        </w:r>
      </w:hyperlink>
      <w:r>
        <w:rPr>
          <w:rFonts w:ascii="Times New Roman" w:hAnsi="Times New Roman" w:cs="Times New Roman"/>
          <w:kern w:val="0"/>
        </w:rPr>
        <w:t xml:space="preserve"> и </w:t>
      </w:r>
      <w:hyperlink r:id="rId34" w:history="1">
        <w:r>
          <w:rPr>
            <w:rFonts w:ascii="Times New Roman" w:hAnsi="Times New Roman" w:cs="Times New Roman"/>
            <w:kern w:val="0"/>
            <w:u w:val="single"/>
          </w:rPr>
          <w:t>577</w:t>
        </w:r>
      </w:hyperlink>
      <w:r>
        <w:rPr>
          <w:rFonts w:ascii="Times New Roman" w:hAnsi="Times New Roman" w:cs="Times New Roman"/>
          <w:kern w:val="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sectPr w:rsidR="00AC2A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8"/>
    <w:rsid w:val="00092BC8"/>
    <w:rsid w:val="00923DFA"/>
    <w:rsid w:val="00A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E7380D-3FF4-45EC-98D9-407C0EA4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678#l2" TargetMode="External"/><Relationship Id="rId13" Type="http://schemas.openxmlformats.org/officeDocument/2006/relationships/hyperlink" Target="https://normativ.kontur.ru/document?moduleid=1&amp;documentid=437678#l59" TargetMode="External"/><Relationship Id="rId18" Type="http://schemas.openxmlformats.org/officeDocument/2006/relationships/hyperlink" Target="https://normativ.kontur.ru/document?moduleid=1&amp;documentid=444218#l418" TargetMode="External"/><Relationship Id="rId26" Type="http://schemas.openxmlformats.org/officeDocument/2006/relationships/hyperlink" Target="https://normativ.kontur.ru/document?moduleid=1&amp;documentid=231834#l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#l59" TargetMode="External"/><Relationship Id="rId34" Type="http://schemas.openxmlformats.org/officeDocument/2006/relationships/hyperlink" Target="https://normativ.kontur.ru/document?moduleid=1&amp;documentid=445616#l610" TargetMode="External"/><Relationship Id="rId7" Type="http://schemas.openxmlformats.org/officeDocument/2006/relationships/hyperlink" Target="https://normativ.kontur.ru/document?moduleid=1&amp;documentid=444218#l0" TargetMode="External"/><Relationship Id="rId12" Type="http://schemas.openxmlformats.org/officeDocument/2006/relationships/hyperlink" Target="https://normativ.kontur.ru/document?moduleid=1&amp;documentid=437678#l53" TargetMode="External"/><Relationship Id="rId17" Type="http://schemas.openxmlformats.org/officeDocument/2006/relationships/hyperlink" Target="https://normativ.kontur.ru/document?moduleid=1&amp;documentid=432422#l118" TargetMode="External"/><Relationship Id="rId25" Type="http://schemas.openxmlformats.org/officeDocument/2006/relationships/hyperlink" Target="https://normativ.kontur.ru/document?moduleid=1&amp;documentid=437678#l824" TargetMode="External"/><Relationship Id="rId33" Type="http://schemas.openxmlformats.org/officeDocument/2006/relationships/hyperlink" Target="https://normativ.kontur.ru/document?moduleid=1&amp;documentid=445616#l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7678#l2" TargetMode="External"/><Relationship Id="rId20" Type="http://schemas.openxmlformats.org/officeDocument/2006/relationships/hyperlink" Target="https://normativ.kontur.ru/document?moduleid=1&amp;documentid=437678#l2" TargetMode="External"/><Relationship Id="rId29" Type="http://schemas.openxmlformats.org/officeDocument/2006/relationships/hyperlink" Target="https://normativ.kontur.ru/document?moduleid=1&amp;documentid=23183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#l0" TargetMode="External"/><Relationship Id="rId11" Type="http://schemas.openxmlformats.org/officeDocument/2006/relationships/hyperlink" Target="https://normativ.kontur.ru/document?moduleid=1&amp;documentid=444218#l1832" TargetMode="External"/><Relationship Id="rId24" Type="http://schemas.openxmlformats.org/officeDocument/2006/relationships/hyperlink" Target="https://normativ.kontur.ru/document?moduleid=1&amp;documentid=437678#l920" TargetMode="External"/><Relationship Id="rId32" Type="http://schemas.openxmlformats.org/officeDocument/2006/relationships/hyperlink" Target="https://normativ.kontur.ru/document?moduleid=1&amp;documentid=445616#l240" TargetMode="External"/><Relationship Id="rId5" Type="http://schemas.openxmlformats.org/officeDocument/2006/relationships/hyperlink" Target="https://normativ.kontur.ru/document?moduleid=1&amp;documentid=437678#l299" TargetMode="External"/><Relationship Id="rId15" Type="http://schemas.openxmlformats.org/officeDocument/2006/relationships/hyperlink" Target="https://normativ.kontur.ru/document?moduleid=1&amp;documentid=444218#l0" TargetMode="External"/><Relationship Id="rId23" Type="http://schemas.openxmlformats.org/officeDocument/2006/relationships/hyperlink" Target="https://normativ.kontur.ru/document?moduleid=1&amp;documentid=437678#l824" TargetMode="External"/><Relationship Id="rId28" Type="http://schemas.openxmlformats.org/officeDocument/2006/relationships/hyperlink" Target="https://normativ.kontur.ru/document?moduleid=1&amp;documentid=424596#l6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6595#l17" TargetMode="External"/><Relationship Id="rId19" Type="http://schemas.openxmlformats.org/officeDocument/2006/relationships/hyperlink" Target="https://normativ.kontur.ru/document?moduleid=1&amp;documentid=437678#l220" TargetMode="External"/><Relationship Id="rId31" Type="http://schemas.openxmlformats.org/officeDocument/2006/relationships/hyperlink" Target="https://normativ.kontur.ru/document?moduleid=1&amp;documentid=445616#l234" TargetMode="External"/><Relationship Id="rId4" Type="http://schemas.openxmlformats.org/officeDocument/2006/relationships/hyperlink" Target="https://normativ.kontur.ru/document?moduleid=1&amp;documentid=444218#l442" TargetMode="External"/><Relationship Id="rId9" Type="http://schemas.openxmlformats.org/officeDocument/2006/relationships/hyperlink" Target="https://normativ.kontur.ru/document?moduleid=1&amp;documentid=444218#l0" TargetMode="External"/><Relationship Id="rId14" Type="http://schemas.openxmlformats.org/officeDocument/2006/relationships/hyperlink" Target="https://normativ.kontur.ru/document?moduleid=1&amp;documentid=437678#l842" TargetMode="External"/><Relationship Id="rId22" Type="http://schemas.openxmlformats.org/officeDocument/2006/relationships/hyperlink" Target="https://normativ.kontur.ru/document?moduleid=1&amp;documentid=437678#l920" TargetMode="External"/><Relationship Id="rId27" Type="http://schemas.openxmlformats.org/officeDocument/2006/relationships/hyperlink" Target="https://normativ.kontur.ru/document?moduleid=1&amp;documentid=444218#l442" TargetMode="External"/><Relationship Id="rId30" Type="http://schemas.openxmlformats.org/officeDocument/2006/relationships/hyperlink" Target="https://normativ.kontur.ru/document?moduleid=1&amp;documentid=446836#l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5535</Words>
  <Characters>31552</Characters>
  <Application>Microsoft Office Word</Application>
  <DocSecurity>0</DocSecurity>
  <Lines>262</Lines>
  <Paragraphs>74</Paragraphs>
  <ScaleCrop>false</ScaleCrop>
  <Company/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Tarasova</dc:creator>
  <cp:keywords/>
  <dc:description/>
  <cp:lastModifiedBy>Ulyana Tarasova</cp:lastModifiedBy>
  <cp:revision>2</cp:revision>
  <dcterms:created xsi:type="dcterms:W3CDTF">2026-06-03T12:22:00Z</dcterms:created>
  <dcterms:modified xsi:type="dcterms:W3CDTF">2026-06-03T12:22:00Z</dcterms:modified>
</cp:coreProperties>
</file>